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40B03" w14:textId="4CCCE248" w:rsidR="005D33B5" w:rsidRPr="005D33B5" w:rsidRDefault="005D33B5" w:rsidP="005D33B5">
      <w:pPr>
        <w:jc w:val="center"/>
        <w:rPr>
          <w:b/>
          <w:bCs/>
          <w:sz w:val="22"/>
          <w:szCs w:val="22"/>
        </w:rPr>
      </w:pPr>
      <w:r w:rsidRPr="005D33B5">
        <w:rPr>
          <w:b/>
          <w:bCs/>
          <w:sz w:val="22"/>
          <w:szCs w:val="22"/>
        </w:rPr>
        <w:t>AVISO – PROCESO DE CONTRATACIÓN 8</w:t>
      </w:r>
      <w:r w:rsidR="001D03F9">
        <w:rPr>
          <w:b/>
          <w:bCs/>
          <w:sz w:val="22"/>
          <w:szCs w:val="22"/>
        </w:rPr>
        <w:t>95</w:t>
      </w:r>
      <w:r w:rsidRPr="005D33B5">
        <w:rPr>
          <w:b/>
          <w:bCs/>
          <w:sz w:val="22"/>
          <w:szCs w:val="22"/>
        </w:rPr>
        <w:t xml:space="preserve"> </w:t>
      </w:r>
      <w:r w:rsidR="001D03F9" w:rsidRPr="001D03F9">
        <w:rPr>
          <w:b/>
          <w:bCs/>
          <w:sz w:val="22"/>
          <w:szCs w:val="22"/>
        </w:rPr>
        <w:t>PARA CONTRATAR CON UNA O VARIAS ASEGURADORAS LOS SEGUROS DE DEUDORES Y BIENES PROPIOS DE BANCÓLDEX</w:t>
      </w:r>
    </w:p>
    <w:p w14:paraId="055DA1CF" w14:textId="77777777" w:rsidR="005D33B5" w:rsidRDefault="005D33B5" w:rsidP="005D33B5">
      <w:pPr>
        <w:jc w:val="both"/>
        <w:rPr>
          <w:sz w:val="22"/>
          <w:szCs w:val="22"/>
          <w:lang w:val="es-ES"/>
        </w:rPr>
      </w:pPr>
    </w:p>
    <w:p w14:paraId="72E048BE" w14:textId="332470E1" w:rsidR="00031896" w:rsidRDefault="00031896" w:rsidP="00031896">
      <w:pPr>
        <w:spacing w:line="240" w:lineRule="exact"/>
        <w:jc w:val="both"/>
        <w:rPr>
          <w:sz w:val="22"/>
          <w:szCs w:val="22"/>
          <w:lang w:val="es-ES"/>
        </w:rPr>
      </w:pPr>
      <w:r w:rsidRPr="005E006E">
        <w:rPr>
          <w:sz w:val="22"/>
          <w:szCs w:val="22"/>
          <w:lang w:val="es-ES"/>
        </w:rPr>
        <w:t>De conformidad con lo dispuesto por en el numeral 1.2.2.2.</w:t>
      </w:r>
      <w:r>
        <w:rPr>
          <w:sz w:val="22"/>
          <w:szCs w:val="22"/>
          <w:lang w:val="es-ES"/>
        </w:rPr>
        <w:t>7</w:t>
      </w:r>
      <w:r w:rsidRPr="005E006E">
        <w:rPr>
          <w:sz w:val="22"/>
          <w:szCs w:val="22"/>
          <w:lang w:val="es-ES"/>
        </w:rPr>
        <w:t xml:space="preserve">. del Capítulo III, Título III de la Parte I de la Circular Básica Jurídica expedida por esa entidad, </w:t>
      </w:r>
      <w:r>
        <w:rPr>
          <w:sz w:val="22"/>
          <w:szCs w:val="22"/>
          <w:lang w:val="es-ES"/>
        </w:rPr>
        <w:t>se informa</w:t>
      </w:r>
      <w:r>
        <w:rPr>
          <w:sz w:val="22"/>
          <w:szCs w:val="22"/>
          <w:lang w:val="es-ES"/>
        </w:rPr>
        <w:t xml:space="preserve"> que el 15 de diciembre de 2023 se llevó a cabo la audiencia de adjudicación de la licitación de seguros propios de Bancóldex y aquellos en los cuales actúa como tomador de los seguros asociados a los créditos otorgados a sus deudores. </w:t>
      </w:r>
    </w:p>
    <w:p w14:paraId="000E1CE7" w14:textId="77777777" w:rsidR="00031896" w:rsidRDefault="00031896" w:rsidP="00031896">
      <w:pPr>
        <w:spacing w:line="240" w:lineRule="exact"/>
        <w:jc w:val="both"/>
        <w:rPr>
          <w:sz w:val="22"/>
          <w:szCs w:val="22"/>
          <w:lang w:val="es-ES"/>
        </w:rPr>
      </w:pPr>
    </w:p>
    <w:p w14:paraId="12A142E8" w14:textId="77777777" w:rsidR="00031896" w:rsidRDefault="00031896" w:rsidP="00031896">
      <w:pPr>
        <w:spacing w:line="240" w:lineRule="exact"/>
        <w:jc w:val="both"/>
        <w:rPr>
          <w:sz w:val="22"/>
          <w:szCs w:val="22"/>
          <w:lang w:val="es-ES"/>
        </w:rPr>
      </w:pPr>
      <w:r>
        <w:rPr>
          <w:sz w:val="22"/>
          <w:szCs w:val="22"/>
          <w:lang w:val="es-ES"/>
        </w:rPr>
        <w:t>Los resultados de la adjudicación son los siguientes:</w:t>
      </w:r>
    </w:p>
    <w:p w14:paraId="72C51884" w14:textId="77777777" w:rsidR="00031896" w:rsidRDefault="00031896" w:rsidP="00031896">
      <w:pPr>
        <w:spacing w:line="240" w:lineRule="exact"/>
        <w:jc w:val="both"/>
        <w:rPr>
          <w:sz w:val="22"/>
          <w:szCs w:val="22"/>
          <w:lang w:val="es-ES"/>
        </w:rPr>
      </w:pPr>
    </w:p>
    <w:p w14:paraId="4D8BC2D2" w14:textId="0E4A846E" w:rsidR="00031896" w:rsidRPr="00D83279" w:rsidRDefault="00031896" w:rsidP="00031896">
      <w:pPr>
        <w:spacing w:line="240" w:lineRule="exact"/>
        <w:jc w:val="both"/>
        <w:rPr>
          <w:rFonts w:cs="Arial"/>
          <w:b/>
          <w:bCs/>
          <w:sz w:val="22"/>
          <w:szCs w:val="22"/>
        </w:rPr>
      </w:pPr>
      <w:r w:rsidRPr="00D83279">
        <w:rPr>
          <w:b/>
          <w:bCs/>
          <w:sz w:val="22"/>
          <w:szCs w:val="22"/>
          <w:lang w:val="es-ES"/>
        </w:rPr>
        <w:t xml:space="preserve">Grupo 1- Bienes propios </w:t>
      </w:r>
      <w:r w:rsidRPr="00D83279">
        <w:rPr>
          <w:b/>
          <w:bCs/>
          <w:sz w:val="22"/>
          <w:szCs w:val="22"/>
        </w:rPr>
        <w:t>recibidos en dación en pago o restituidos del negocio de leasing</w:t>
      </w:r>
    </w:p>
    <w:p w14:paraId="05BDCE15" w14:textId="77777777" w:rsidR="00031896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5D979C4C" w14:textId="77777777" w:rsidR="00031896" w:rsidRPr="007B514C" w:rsidRDefault="00031896" w:rsidP="00031896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7B514C">
        <w:rPr>
          <w:rFonts w:ascii="Calibri" w:hAnsi="Calibri" w:cs="Times New Roman"/>
          <w:b/>
          <w:color w:val="000000"/>
          <w:sz w:val="22"/>
          <w:szCs w:val="22"/>
        </w:rPr>
        <w:t>Aseguradora:</w:t>
      </w:r>
      <w:r w:rsidRPr="007B514C">
        <w:rPr>
          <w:rFonts w:ascii="Calibri" w:hAnsi="Calibri" w:cs="Times New Roman"/>
          <w:color w:val="000000"/>
          <w:sz w:val="22"/>
          <w:szCs w:val="22"/>
        </w:rPr>
        <w:t xml:space="preserve"> SBS Seguros Colombia S.A.</w:t>
      </w:r>
    </w:p>
    <w:p w14:paraId="1C53F0F2" w14:textId="77777777" w:rsidR="00031896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5B4F2584" w14:textId="77777777" w:rsidR="00031896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3E8CEDA0" wp14:editId="3F84DA62">
            <wp:extent cx="4557330" cy="1791514"/>
            <wp:effectExtent l="0" t="0" r="0" b="0"/>
            <wp:docPr id="2034429643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29643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0"/>
                    <a:srcRect l="6187" t="29749" r="57655" b="19719"/>
                    <a:stretch/>
                  </pic:blipFill>
                  <pic:spPr bwMode="auto">
                    <a:xfrm>
                      <a:off x="0" y="0"/>
                      <a:ext cx="4572671" cy="179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F1C3D" w14:textId="77777777" w:rsidR="00031896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1E8C53ED" w14:textId="77777777" w:rsidR="00031896" w:rsidRPr="004A7988" w:rsidRDefault="00031896" w:rsidP="00031896">
      <w:pPr>
        <w:pStyle w:val="Default"/>
        <w:jc w:val="both"/>
        <w:rPr>
          <w:rFonts w:ascii="Calibri" w:hAnsi="Calibri"/>
          <w:b/>
          <w:bCs/>
          <w:sz w:val="22"/>
          <w:szCs w:val="22"/>
        </w:rPr>
      </w:pPr>
      <w:r w:rsidRPr="004A7988">
        <w:rPr>
          <w:rFonts w:ascii="Calibri" w:hAnsi="Calibri"/>
          <w:b/>
          <w:bCs/>
          <w:sz w:val="22"/>
          <w:szCs w:val="22"/>
        </w:rPr>
        <w:t>Grupo 2 - Bienes deudores no hipotecarios</w:t>
      </w:r>
    </w:p>
    <w:p w14:paraId="087C5D27" w14:textId="77777777" w:rsidR="00031896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260E6189" w14:textId="77777777" w:rsidR="00031896" w:rsidRPr="007B514C" w:rsidRDefault="00031896" w:rsidP="00031896">
      <w:pPr>
        <w:jc w:val="both"/>
        <w:rPr>
          <w:rFonts w:ascii="Calibri" w:hAnsi="Calibri" w:cs="Times New Roman"/>
          <w:color w:val="000000"/>
          <w:sz w:val="22"/>
          <w:szCs w:val="22"/>
        </w:rPr>
      </w:pPr>
      <w:r w:rsidRPr="007B514C">
        <w:rPr>
          <w:rFonts w:ascii="Calibri" w:hAnsi="Calibri" w:cs="Times New Roman"/>
          <w:b/>
          <w:color w:val="000000"/>
          <w:sz w:val="22"/>
          <w:szCs w:val="22"/>
        </w:rPr>
        <w:t>Aseguradora:</w:t>
      </w:r>
      <w:r w:rsidRPr="007B514C">
        <w:rPr>
          <w:rFonts w:ascii="Calibri" w:hAnsi="Calibri" w:cs="Times New Roman"/>
          <w:color w:val="000000"/>
          <w:sz w:val="22"/>
          <w:szCs w:val="22"/>
        </w:rPr>
        <w:t xml:space="preserve"> SBS Seguros Colombia S.A.</w:t>
      </w:r>
    </w:p>
    <w:p w14:paraId="10C0795F" w14:textId="77777777" w:rsidR="00031896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42FCF89E" w14:textId="77777777" w:rsidR="00031896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66BABCF0" wp14:editId="24EF2D23">
            <wp:extent cx="3946100" cy="2638857"/>
            <wp:effectExtent l="0" t="0" r="0" b="9525"/>
            <wp:docPr id="1317857669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57669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1"/>
                    <a:srcRect l="10967" t="24940" r="61635" b="9922"/>
                    <a:stretch/>
                  </pic:blipFill>
                  <pic:spPr bwMode="auto">
                    <a:xfrm>
                      <a:off x="0" y="0"/>
                      <a:ext cx="3976518" cy="2659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AADB2" w14:textId="77777777" w:rsidR="00031896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49467FDF" w14:textId="77777777" w:rsidR="00031896" w:rsidRPr="00A87EDA" w:rsidRDefault="00031896" w:rsidP="00031896">
      <w:pPr>
        <w:jc w:val="both"/>
        <w:rPr>
          <w:rFonts w:cs="Arial"/>
          <w:sz w:val="22"/>
          <w:szCs w:val="22"/>
        </w:rPr>
      </w:pPr>
      <w:r w:rsidRPr="00A87EDA">
        <w:rPr>
          <w:sz w:val="22"/>
          <w:szCs w:val="22"/>
        </w:rPr>
        <w:lastRenderedPageBreak/>
        <w:t>Respecto de los Grupos 3 y 4 correspondientes a los seguros de bienes deudores hipotecados y vida deudores,</w:t>
      </w:r>
      <w:r>
        <w:rPr>
          <w:sz w:val="22"/>
          <w:szCs w:val="22"/>
        </w:rPr>
        <w:t xml:space="preserve"> respectivamente, en atención a que se recibió una única propuesta</w:t>
      </w:r>
      <w:r w:rsidRPr="00A87EDA">
        <w:rPr>
          <w:sz w:val="22"/>
          <w:szCs w:val="22"/>
        </w:rPr>
        <w:t xml:space="preserve"> se declaró desierta la licitación</w:t>
      </w:r>
      <w:r>
        <w:rPr>
          <w:sz w:val="22"/>
          <w:szCs w:val="22"/>
        </w:rPr>
        <w:t xml:space="preserve"> de acuerdo con </w:t>
      </w:r>
      <w:r w:rsidRPr="00A87EDA">
        <w:rPr>
          <w:sz w:val="22"/>
          <w:szCs w:val="22"/>
        </w:rPr>
        <w:t xml:space="preserve">lo </w:t>
      </w:r>
      <w:r>
        <w:rPr>
          <w:sz w:val="22"/>
          <w:szCs w:val="22"/>
        </w:rPr>
        <w:t>establecido</w:t>
      </w:r>
      <w:r w:rsidRPr="00A87EDA">
        <w:rPr>
          <w:sz w:val="22"/>
          <w:szCs w:val="22"/>
        </w:rPr>
        <w:t xml:space="preserve"> en el numeral 3.11.4. del pliego de condiciones, en línea con lo </w:t>
      </w:r>
      <w:r>
        <w:rPr>
          <w:sz w:val="22"/>
          <w:szCs w:val="22"/>
        </w:rPr>
        <w:t>dispuesto en</w:t>
      </w:r>
      <w:r w:rsidRPr="00A87EDA">
        <w:rPr>
          <w:sz w:val="22"/>
          <w:szCs w:val="22"/>
        </w:rPr>
        <w:t xml:space="preserve"> el numeral</w:t>
      </w:r>
      <w:r w:rsidRPr="00A87EDA">
        <w:rPr>
          <w:rFonts w:cs="Arial"/>
          <w:sz w:val="22"/>
          <w:szCs w:val="22"/>
        </w:rPr>
        <w:t xml:space="preserve"> 1.2.2.2. del Capítulo I Título III Parte I de la Circular Básica Jurídica 029 de 2014</w:t>
      </w:r>
      <w:r>
        <w:rPr>
          <w:rFonts w:cs="Arial"/>
          <w:sz w:val="22"/>
          <w:szCs w:val="22"/>
        </w:rPr>
        <w:t>.</w:t>
      </w:r>
    </w:p>
    <w:p w14:paraId="30A471BE" w14:textId="77777777" w:rsidR="00031896" w:rsidRPr="00A87EDA" w:rsidRDefault="00031896" w:rsidP="00031896">
      <w:pPr>
        <w:pStyle w:val="Default"/>
        <w:jc w:val="both"/>
        <w:rPr>
          <w:rFonts w:ascii="Calibri" w:hAnsi="Calibri"/>
          <w:sz w:val="22"/>
          <w:szCs w:val="22"/>
        </w:rPr>
      </w:pPr>
    </w:p>
    <w:p w14:paraId="5219C41E" w14:textId="27644288" w:rsidR="005D33B5" w:rsidRDefault="00031896" w:rsidP="0003189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En consecuencia, se dará aplicación al numeral 1.2.2.2.6.1. </w:t>
      </w:r>
      <w:r w:rsidRPr="005E006E">
        <w:rPr>
          <w:rFonts w:asciiTheme="minorHAnsi" w:hAnsiTheme="minorHAnsi" w:cstheme="minorBidi"/>
          <w:sz w:val="22"/>
          <w:szCs w:val="22"/>
        </w:rPr>
        <w:t xml:space="preserve">del Capítulo III, </w:t>
      </w:r>
      <w:r w:rsidRPr="00031896">
        <w:rPr>
          <w:rFonts w:ascii="Calibri" w:hAnsi="Calibri"/>
          <w:sz w:val="22"/>
          <w:szCs w:val="22"/>
        </w:rPr>
        <w:t xml:space="preserve">Título III de la Parte I de la </w:t>
      </w:r>
      <w:r w:rsidRPr="00031896">
        <w:rPr>
          <w:rFonts w:asciiTheme="minorHAnsi" w:hAnsiTheme="minorHAnsi" w:cstheme="minorHAnsi"/>
          <w:sz w:val="22"/>
          <w:szCs w:val="22"/>
        </w:rPr>
        <w:t>Circular Básica Jurídica con el fin de iniciar un nuevo proceso</w:t>
      </w:r>
      <w:r w:rsidRPr="00031896">
        <w:rPr>
          <w:rFonts w:asciiTheme="minorHAnsi" w:hAnsiTheme="minorHAnsi" w:cstheme="minorHAnsi"/>
          <w:sz w:val="22"/>
          <w:szCs w:val="22"/>
        </w:rPr>
        <w:t xml:space="preserve"> </w:t>
      </w:r>
      <w:r w:rsidR="005D33B5" w:rsidRPr="00031896">
        <w:rPr>
          <w:rFonts w:asciiTheme="minorHAnsi" w:hAnsiTheme="minorHAnsi" w:cstheme="minorHAnsi"/>
          <w:sz w:val="22"/>
          <w:szCs w:val="22"/>
        </w:rPr>
        <w:t xml:space="preserve">cuya invitación será enviada a todas las entidades aseguradoras que tienen autorizado el ramo a licitar y publicada en la página Web de la entidad en el enlace </w:t>
      </w:r>
      <w:hyperlink r:id="rId12" w:history="1">
        <w:r w:rsidR="005D33B5" w:rsidRPr="00031896">
          <w:rPr>
            <w:rFonts w:asciiTheme="minorHAnsi" w:hAnsiTheme="minorHAnsi" w:cstheme="minorHAnsi"/>
            <w:color w:val="0563C1" w:themeColor="hyperlink"/>
            <w:sz w:val="22"/>
            <w:szCs w:val="22"/>
            <w:u w:val="single"/>
          </w:rPr>
          <w:t>https://www.bancoldex.com/contratos</w:t>
        </w:r>
      </w:hyperlink>
      <w:r>
        <w:rPr>
          <w:rFonts w:asciiTheme="minorHAnsi" w:hAnsiTheme="minorHAnsi" w:cstheme="minorHAnsi"/>
          <w:sz w:val="22"/>
          <w:szCs w:val="22"/>
        </w:rPr>
        <w:t>.</w:t>
      </w:r>
    </w:p>
    <w:p w14:paraId="378566B9" w14:textId="77777777" w:rsidR="005C6173" w:rsidRDefault="005C6173" w:rsidP="0003189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2D24B579" w14:textId="77777777" w:rsidR="005C6173" w:rsidRPr="00031896" w:rsidRDefault="005C6173" w:rsidP="0003189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14:paraId="41858193" w14:textId="77777777" w:rsidR="005D33B5" w:rsidRPr="005D33B5" w:rsidRDefault="005D33B5" w:rsidP="005D33B5">
      <w:pPr>
        <w:jc w:val="both"/>
        <w:rPr>
          <w:sz w:val="22"/>
          <w:szCs w:val="22"/>
          <w:lang w:val="es-ES"/>
        </w:rPr>
      </w:pPr>
    </w:p>
    <w:p w14:paraId="39C8B39A" w14:textId="77777777" w:rsidR="005D33B5" w:rsidRPr="005D33B5" w:rsidRDefault="005D33B5" w:rsidP="005D33B5">
      <w:pPr>
        <w:jc w:val="center"/>
        <w:rPr>
          <w:b/>
          <w:bCs/>
          <w:sz w:val="22"/>
          <w:szCs w:val="22"/>
          <w:lang w:val="es-ES"/>
        </w:rPr>
      </w:pPr>
    </w:p>
    <w:p w14:paraId="58275B7A" w14:textId="77777777" w:rsidR="00BC43AE" w:rsidRPr="005D33B5" w:rsidRDefault="00BC43AE" w:rsidP="005D33B5">
      <w:pPr>
        <w:rPr>
          <w:sz w:val="22"/>
          <w:szCs w:val="22"/>
        </w:rPr>
      </w:pPr>
    </w:p>
    <w:sectPr w:rsidR="00BC43AE" w:rsidRPr="005D33B5" w:rsidSect="00CB43A1">
      <w:headerReference w:type="default" r:id="rId13"/>
      <w:footerReference w:type="default" r:id="rId14"/>
      <w:pgSz w:w="12240" w:h="15840"/>
      <w:pgMar w:top="141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B76C7" w14:textId="77777777" w:rsidR="00223FFC" w:rsidRDefault="00223FFC" w:rsidP="002D7DA1">
      <w:r>
        <w:separator/>
      </w:r>
    </w:p>
  </w:endnote>
  <w:endnote w:type="continuationSeparator" w:id="0">
    <w:p w14:paraId="4AF1EADC" w14:textId="77777777" w:rsidR="00223FFC" w:rsidRDefault="00223FFC" w:rsidP="002D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FBB43" w14:textId="77777777" w:rsidR="002D7DA1" w:rsidRDefault="00083FC3">
    <w:pPr>
      <w:pStyle w:val="Piedepgin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ABFBB46" wp14:editId="7ABFBB47">
          <wp:simplePos x="0" y="0"/>
          <wp:positionH relativeFrom="column">
            <wp:posOffset>-851535</wp:posOffset>
          </wp:positionH>
          <wp:positionV relativeFrom="paragraph">
            <wp:posOffset>-1611176</wp:posOffset>
          </wp:positionV>
          <wp:extent cx="85410" cy="1969579"/>
          <wp:effectExtent l="0" t="0" r="381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08" cy="2808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32DF">
      <w:rPr>
        <w:noProof/>
      </w:rPr>
      <w:drawing>
        <wp:anchor distT="0" distB="0" distL="114300" distR="114300" simplePos="0" relativeHeight="251664384" behindDoc="1" locked="0" layoutInCell="1" allowOverlap="1" wp14:anchorId="7ABFBB48" wp14:editId="7ABFBB49">
          <wp:simplePos x="0" y="0"/>
          <wp:positionH relativeFrom="column">
            <wp:posOffset>5049320</wp:posOffset>
          </wp:positionH>
          <wp:positionV relativeFrom="paragraph">
            <wp:posOffset>-722903</wp:posOffset>
          </wp:positionV>
          <wp:extent cx="1335206" cy="1036683"/>
          <wp:effectExtent l="0" t="0" r="0" b="5080"/>
          <wp:wrapNone/>
          <wp:docPr id="7" name="Imagen 7" descr="Imagen que contiene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magen que contiene dibuj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03" cy="1047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B4197" w14:textId="77777777" w:rsidR="00223FFC" w:rsidRDefault="00223FFC" w:rsidP="002D7DA1">
      <w:r>
        <w:separator/>
      </w:r>
    </w:p>
  </w:footnote>
  <w:footnote w:type="continuationSeparator" w:id="0">
    <w:p w14:paraId="167221EE" w14:textId="77777777" w:rsidR="00223FFC" w:rsidRDefault="00223FFC" w:rsidP="002D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FBB42" w14:textId="77777777" w:rsidR="002D7DA1" w:rsidRDefault="001632DF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ABFBB44" wp14:editId="7ABFBB45">
          <wp:simplePos x="0" y="0"/>
          <wp:positionH relativeFrom="column">
            <wp:posOffset>-727348</wp:posOffset>
          </wp:positionH>
          <wp:positionV relativeFrom="paragraph">
            <wp:posOffset>-181247</wp:posOffset>
          </wp:positionV>
          <wp:extent cx="3696789" cy="319987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96789" cy="319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81EDA"/>
    <w:multiLevelType w:val="hybridMultilevel"/>
    <w:tmpl w:val="53042B1E"/>
    <w:lvl w:ilvl="0" w:tplc="F8CA171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A15A2"/>
    <w:multiLevelType w:val="hybridMultilevel"/>
    <w:tmpl w:val="7C08B3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25FC7"/>
    <w:multiLevelType w:val="hybridMultilevel"/>
    <w:tmpl w:val="C708F67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3851ED"/>
    <w:multiLevelType w:val="hybridMultilevel"/>
    <w:tmpl w:val="C414ECC0"/>
    <w:lvl w:ilvl="0" w:tplc="8A6AA1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AC7F09"/>
    <w:multiLevelType w:val="hybridMultilevel"/>
    <w:tmpl w:val="C16CCFCA"/>
    <w:lvl w:ilvl="0" w:tplc="240A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16BD760B"/>
    <w:multiLevelType w:val="hybridMultilevel"/>
    <w:tmpl w:val="8BB6637C"/>
    <w:lvl w:ilvl="0" w:tplc="EDB01482">
      <w:start w:val="4"/>
      <w:numFmt w:val="bullet"/>
      <w:lvlText w:val="-"/>
      <w:lvlJc w:val="left"/>
      <w:pPr>
        <w:ind w:left="2676" w:hanging="360"/>
      </w:pPr>
      <w:rPr>
        <w:rFonts w:ascii="Calibri" w:eastAsia="Calibr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1BE84AF7"/>
    <w:multiLevelType w:val="hybridMultilevel"/>
    <w:tmpl w:val="6728C86C"/>
    <w:lvl w:ilvl="0" w:tplc="2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229319A9"/>
    <w:multiLevelType w:val="hybridMultilevel"/>
    <w:tmpl w:val="659462AA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726F2B"/>
    <w:multiLevelType w:val="hybridMultilevel"/>
    <w:tmpl w:val="2BFE308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8B95E64"/>
    <w:multiLevelType w:val="hybridMultilevel"/>
    <w:tmpl w:val="F96091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833AC"/>
    <w:multiLevelType w:val="hybridMultilevel"/>
    <w:tmpl w:val="B642B932"/>
    <w:lvl w:ilvl="0" w:tplc="2828E81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29115E"/>
    <w:multiLevelType w:val="hybridMultilevel"/>
    <w:tmpl w:val="0DCED8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3C7E43"/>
    <w:multiLevelType w:val="hybridMultilevel"/>
    <w:tmpl w:val="BE80A6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97E4E"/>
    <w:multiLevelType w:val="multilevel"/>
    <w:tmpl w:val="434E5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4CF1DA1"/>
    <w:multiLevelType w:val="hybridMultilevel"/>
    <w:tmpl w:val="2ED64514"/>
    <w:lvl w:ilvl="0" w:tplc="5BC27E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472C4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36B3018"/>
    <w:multiLevelType w:val="hybridMultilevel"/>
    <w:tmpl w:val="E9367716"/>
    <w:lvl w:ilvl="0" w:tplc="A9DCF628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6F86A70"/>
    <w:multiLevelType w:val="multilevel"/>
    <w:tmpl w:val="217866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7A711E73"/>
    <w:multiLevelType w:val="multilevel"/>
    <w:tmpl w:val="9A345A98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7B1E7D34"/>
    <w:multiLevelType w:val="hybridMultilevel"/>
    <w:tmpl w:val="6CD2375A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10757555">
    <w:abstractNumId w:val="0"/>
  </w:num>
  <w:num w:numId="2" w16cid:durableId="606501599">
    <w:abstractNumId w:val="10"/>
  </w:num>
  <w:num w:numId="3" w16cid:durableId="155390618">
    <w:abstractNumId w:val="5"/>
  </w:num>
  <w:num w:numId="4" w16cid:durableId="62897523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41264552">
    <w:abstractNumId w:val="14"/>
  </w:num>
  <w:num w:numId="6" w16cid:durableId="834032935">
    <w:abstractNumId w:val="11"/>
  </w:num>
  <w:num w:numId="7" w16cid:durableId="743603602">
    <w:abstractNumId w:val="9"/>
  </w:num>
  <w:num w:numId="8" w16cid:durableId="1349796537">
    <w:abstractNumId w:val="2"/>
  </w:num>
  <w:num w:numId="9" w16cid:durableId="766197261">
    <w:abstractNumId w:val="1"/>
  </w:num>
  <w:num w:numId="10" w16cid:durableId="204485580">
    <w:abstractNumId w:val="3"/>
  </w:num>
  <w:num w:numId="11" w16cid:durableId="1209223920">
    <w:abstractNumId w:val="12"/>
  </w:num>
  <w:num w:numId="12" w16cid:durableId="2067727091">
    <w:abstractNumId w:val="15"/>
  </w:num>
  <w:num w:numId="13" w16cid:durableId="1333681956">
    <w:abstractNumId w:val="13"/>
  </w:num>
  <w:num w:numId="14" w16cid:durableId="1558315569">
    <w:abstractNumId w:val="18"/>
  </w:num>
  <w:num w:numId="15" w16cid:durableId="867446959">
    <w:abstractNumId w:val="16"/>
  </w:num>
  <w:num w:numId="16" w16cid:durableId="516432281">
    <w:abstractNumId w:val="6"/>
  </w:num>
  <w:num w:numId="17" w16cid:durableId="1350063296">
    <w:abstractNumId w:val="4"/>
  </w:num>
  <w:num w:numId="18" w16cid:durableId="171651664">
    <w:abstractNumId w:val="8"/>
  </w:num>
  <w:num w:numId="19" w16cid:durableId="19763297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DA1"/>
    <w:rsid w:val="0001320D"/>
    <w:rsid w:val="0001325E"/>
    <w:rsid w:val="00020195"/>
    <w:rsid w:val="00031896"/>
    <w:rsid w:val="000442AD"/>
    <w:rsid w:val="000461DF"/>
    <w:rsid w:val="000475C9"/>
    <w:rsid w:val="00057F3E"/>
    <w:rsid w:val="00062360"/>
    <w:rsid w:val="000655B8"/>
    <w:rsid w:val="000722BB"/>
    <w:rsid w:val="00083FC3"/>
    <w:rsid w:val="00084C2F"/>
    <w:rsid w:val="0008725D"/>
    <w:rsid w:val="00090F90"/>
    <w:rsid w:val="000929BB"/>
    <w:rsid w:val="000A148E"/>
    <w:rsid w:val="000A2619"/>
    <w:rsid w:val="000A4006"/>
    <w:rsid w:val="000B1BAE"/>
    <w:rsid w:val="000B34E2"/>
    <w:rsid w:val="000B5BEF"/>
    <w:rsid w:val="000D253A"/>
    <w:rsid w:val="000E25FA"/>
    <w:rsid w:val="000F6CA1"/>
    <w:rsid w:val="00151104"/>
    <w:rsid w:val="0015140D"/>
    <w:rsid w:val="00151ECB"/>
    <w:rsid w:val="00161546"/>
    <w:rsid w:val="001632DF"/>
    <w:rsid w:val="0016464D"/>
    <w:rsid w:val="00176C37"/>
    <w:rsid w:val="00186A47"/>
    <w:rsid w:val="00187F14"/>
    <w:rsid w:val="001949A2"/>
    <w:rsid w:val="00195F9C"/>
    <w:rsid w:val="001A55F1"/>
    <w:rsid w:val="001C6D82"/>
    <w:rsid w:val="001D03F9"/>
    <w:rsid w:val="001D112D"/>
    <w:rsid w:val="001D18C7"/>
    <w:rsid w:val="001E0059"/>
    <w:rsid w:val="0022360F"/>
    <w:rsid w:val="00223FFC"/>
    <w:rsid w:val="00225502"/>
    <w:rsid w:val="002273A8"/>
    <w:rsid w:val="00236DFB"/>
    <w:rsid w:val="00241DD9"/>
    <w:rsid w:val="002421E0"/>
    <w:rsid w:val="00245E44"/>
    <w:rsid w:val="002466F2"/>
    <w:rsid w:val="002622E5"/>
    <w:rsid w:val="00263A7D"/>
    <w:rsid w:val="0027795F"/>
    <w:rsid w:val="00280689"/>
    <w:rsid w:val="00291FE3"/>
    <w:rsid w:val="00293C71"/>
    <w:rsid w:val="002B0EE7"/>
    <w:rsid w:val="002B706E"/>
    <w:rsid w:val="002C3963"/>
    <w:rsid w:val="002D6F13"/>
    <w:rsid w:val="002D7DA1"/>
    <w:rsid w:val="002E667C"/>
    <w:rsid w:val="002F142C"/>
    <w:rsid w:val="002F3677"/>
    <w:rsid w:val="00307521"/>
    <w:rsid w:val="00314EB7"/>
    <w:rsid w:val="00324404"/>
    <w:rsid w:val="003310E8"/>
    <w:rsid w:val="00336815"/>
    <w:rsid w:val="00342CC4"/>
    <w:rsid w:val="00344739"/>
    <w:rsid w:val="00345D83"/>
    <w:rsid w:val="003602E0"/>
    <w:rsid w:val="00362F63"/>
    <w:rsid w:val="00371863"/>
    <w:rsid w:val="00372820"/>
    <w:rsid w:val="00374CB9"/>
    <w:rsid w:val="0038211D"/>
    <w:rsid w:val="00386271"/>
    <w:rsid w:val="0039513C"/>
    <w:rsid w:val="003A08D5"/>
    <w:rsid w:val="003C1EB3"/>
    <w:rsid w:val="003C6EFD"/>
    <w:rsid w:val="003F2977"/>
    <w:rsid w:val="004074E1"/>
    <w:rsid w:val="00407925"/>
    <w:rsid w:val="00411F6A"/>
    <w:rsid w:val="00420DB5"/>
    <w:rsid w:val="004218D2"/>
    <w:rsid w:val="00427796"/>
    <w:rsid w:val="00440905"/>
    <w:rsid w:val="0044355E"/>
    <w:rsid w:val="00450198"/>
    <w:rsid w:val="00463F1D"/>
    <w:rsid w:val="0047175E"/>
    <w:rsid w:val="00490D35"/>
    <w:rsid w:val="00493452"/>
    <w:rsid w:val="00495A3C"/>
    <w:rsid w:val="004B066C"/>
    <w:rsid w:val="004C086F"/>
    <w:rsid w:val="004C589A"/>
    <w:rsid w:val="004C6B4E"/>
    <w:rsid w:val="004D44B3"/>
    <w:rsid w:val="00502DF9"/>
    <w:rsid w:val="005058E3"/>
    <w:rsid w:val="005133D7"/>
    <w:rsid w:val="00514F26"/>
    <w:rsid w:val="00515ED5"/>
    <w:rsid w:val="005362D8"/>
    <w:rsid w:val="00537765"/>
    <w:rsid w:val="00537D1E"/>
    <w:rsid w:val="005402E3"/>
    <w:rsid w:val="00546768"/>
    <w:rsid w:val="00554D88"/>
    <w:rsid w:val="00567433"/>
    <w:rsid w:val="00577B6B"/>
    <w:rsid w:val="005857BE"/>
    <w:rsid w:val="005A0B0D"/>
    <w:rsid w:val="005A34DB"/>
    <w:rsid w:val="005A6E33"/>
    <w:rsid w:val="005B40E8"/>
    <w:rsid w:val="005B5D79"/>
    <w:rsid w:val="005C00CD"/>
    <w:rsid w:val="005C6173"/>
    <w:rsid w:val="005C68C4"/>
    <w:rsid w:val="005C795C"/>
    <w:rsid w:val="005C7D10"/>
    <w:rsid w:val="005D33B5"/>
    <w:rsid w:val="005D35F2"/>
    <w:rsid w:val="005E2432"/>
    <w:rsid w:val="005E60FF"/>
    <w:rsid w:val="005E76D0"/>
    <w:rsid w:val="0060628E"/>
    <w:rsid w:val="006254AF"/>
    <w:rsid w:val="00627B48"/>
    <w:rsid w:val="00636E70"/>
    <w:rsid w:val="00637125"/>
    <w:rsid w:val="00645239"/>
    <w:rsid w:val="0064617F"/>
    <w:rsid w:val="00651A46"/>
    <w:rsid w:val="00654AC9"/>
    <w:rsid w:val="006611EC"/>
    <w:rsid w:val="00665B8B"/>
    <w:rsid w:val="0067440B"/>
    <w:rsid w:val="00675945"/>
    <w:rsid w:val="00683DA3"/>
    <w:rsid w:val="00686AC2"/>
    <w:rsid w:val="00694232"/>
    <w:rsid w:val="006C6977"/>
    <w:rsid w:val="006D2955"/>
    <w:rsid w:val="006D5D1B"/>
    <w:rsid w:val="006F265C"/>
    <w:rsid w:val="006F50C6"/>
    <w:rsid w:val="00707C0B"/>
    <w:rsid w:val="007637FF"/>
    <w:rsid w:val="007760F9"/>
    <w:rsid w:val="00786E27"/>
    <w:rsid w:val="00790D4F"/>
    <w:rsid w:val="00796CC1"/>
    <w:rsid w:val="007A6F1C"/>
    <w:rsid w:val="007A7D3A"/>
    <w:rsid w:val="007B5632"/>
    <w:rsid w:val="007B63DE"/>
    <w:rsid w:val="007C315B"/>
    <w:rsid w:val="007D4AEC"/>
    <w:rsid w:val="007D5622"/>
    <w:rsid w:val="007F5EF5"/>
    <w:rsid w:val="007F60D1"/>
    <w:rsid w:val="007F6233"/>
    <w:rsid w:val="007F773E"/>
    <w:rsid w:val="00801B6D"/>
    <w:rsid w:val="00806A58"/>
    <w:rsid w:val="008150DA"/>
    <w:rsid w:val="00821ABD"/>
    <w:rsid w:val="00844942"/>
    <w:rsid w:val="008503A1"/>
    <w:rsid w:val="008557B9"/>
    <w:rsid w:val="008760AB"/>
    <w:rsid w:val="00892FD2"/>
    <w:rsid w:val="008A78A0"/>
    <w:rsid w:val="008D13E2"/>
    <w:rsid w:val="008D42B0"/>
    <w:rsid w:val="008E00D4"/>
    <w:rsid w:val="008E2A71"/>
    <w:rsid w:val="008E325C"/>
    <w:rsid w:val="00904F97"/>
    <w:rsid w:val="00911C83"/>
    <w:rsid w:val="00930E5B"/>
    <w:rsid w:val="00943661"/>
    <w:rsid w:val="0099424B"/>
    <w:rsid w:val="009A176B"/>
    <w:rsid w:val="009A254B"/>
    <w:rsid w:val="009A6C0F"/>
    <w:rsid w:val="009B59CB"/>
    <w:rsid w:val="009B78B5"/>
    <w:rsid w:val="009F34A3"/>
    <w:rsid w:val="00A023EA"/>
    <w:rsid w:val="00A078BA"/>
    <w:rsid w:val="00A30BFC"/>
    <w:rsid w:val="00A32FFD"/>
    <w:rsid w:val="00A34373"/>
    <w:rsid w:val="00A53A10"/>
    <w:rsid w:val="00A6031B"/>
    <w:rsid w:val="00A62E49"/>
    <w:rsid w:val="00A7214C"/>
    <w:rsid w:val="00A84EA9"/>
    <w:rsid w:val="00A84EAD"/>
    <w:rsid w:val="00A858AD"/>
    <w:rsid w:val="00A90FA3"/>
    <w:rsid w:val="00A916CE"/>
    <w:rsid w:val="00AA4A5A"/>
    <w:rsid w:val="00AC1FA8"/>
    <w:rsid w:val="00AD67C5"/>
    <w:rsid w:val="00AE3373"/>
    <w:rsid w:val="00AE412F"/>
    <w:rsid w:val="00AF061F"/>
    <w:rsid w:val="00AF4D20"/>
    <w:rsid w:val="00AF4D8B"/>
    <w:rsid w:val="00B17636"/>
    <w:rsid w:val="00B52344"/>
    <w:rsid w:val="00B57257"/>
    <w:rsid w:val="00B57BF0"/>
    <w:rsid w:val="00B71F5E"/>
    <w:rsid w:val="00B92DF0"/>
    <w:rsid w:val="00BC43AE"/>
    <w:rsid w:val="00BE0EE9"/>
    <w:rsid w:val="00BE64E2"/>
    <w:rsid w:val="00BE69C2"/>
    <w:rsid w:val="00C049CF"/>
    <w:rsid w:val="00C12E52"/>
    <w:rsid w:val="00C218DA"/>
    <w:rsid w:val="00C254B6"/>
    <w:rsid w:val="00C259E9"/>
    <w:rsid w:val="00C27CBC"/>
    <w:rsid w:val="00C76C6A"/>
    <w:rsid w:val="00C81868"/>
    <w:rsid w:val="00C90BD5"/>
    <w:rsid w:val="00C95E21"/>
    <w:rsid w:val="00C97930"/>
    <w:rsid w:val="00CB43A1"/>
    <w:rsid w:val="00CB57FD"/>
    <w:rsid w:val="00CC4F88"/>
    <w:rsid w:val="00CC5BAB"/>
    <w:rsid w:val="00CD14A1"/>
    <w:rsid w:val="00CD6F52"/>
    <w:rsid w:val="00CE0CC7"/>
    <w:rsid w:val="00CE30AB"/>
    <w:rsid w:val="00CE3D13"/>
    <w:rsid w:val="00CE55B6"/>
    <w:rsid w:val="00CF670A"/>
    <w:rsid w:val="00D03305"/>
    <w:rsid w:val="00D036B6"/>
    <w:rsid w:val="00D174ED"/>
    <w:rsid w:val="00D228F7"/>
    <w:rsid w:val="00D32F97"/>
    <w:rsid w:val="00D432C4"/>
    <w:rsid w:val="00D45F5F"/>
    <w:rsid w:val="00D5156A"/>
    <w:rsid w:val="00D53C3D"/>
    <w:rsid w:val="00D57AF0"/>
    <w:rsid w:val="00D641FB"/>
    <w:rsid w:val="00D646EB"/>
    <w:rsid w:val="00D840E3"/>
    <w:rsid w:val="00D84CE6"/>
    <w:rsid w:val="00D9186B"/>
    <w:rsid w:val="00D91F8A"/>
    <w:rsid w:val="00D964F5"/>
    <w:rsid w:val="00DA5769"/>
    <w:rsid w:val="00DA5AD5"/>
    <w:rsid w:val="00DB6CC6"/>
    <w:rsid w:val="00DC43F4"/>
    <w:rsid w:val="00DF232C"/>
    <w:rsid w:val="00E175AE"/>
    <w:rsid w:val="00E223FB"/>
    <w:rsid w:val="00E239BD"/>
    <w:rsid w:val="00E25391"/>
    <w:rsid w:val="00E33BC8"/>
    <w:rsid w:val="00E35D96"/>
    <w:rsid w:val="00E37B7B"/>
    <w:rsid w:val="00E45DCC"/>
    <w:rsid w:val="00E55DE6"/>
    <w:rsid w:val="00E65173"/>
    <w:rsid w:val="00E66350"/>
    <w:rsid w:val="00E6716C"/>
    <w:rsid w:val="00E7096F"/>
    <w:rsid w:val="00E805D4"/>
    <w:rsid w:val="00E84145"/>
    <w:rsid w:val="00E84AB0"/>
    <w:rsid w:val="00EC1D97"/>
    <w:rsid w:val="00EC30DE"/>
    <w:rsid w:val="00EC5262"/>
    <w:rsid w:val="00ED16A4"/>
    <w:rsid w:val="00ED41C7"/>
    <w:rsid w:val="00ED4B2A"/>
    <w:rsid w:val="00EE0CBA"/>
    <w:rsid w:val="00EE1077"/>
    <w:rsid w:val="00EF44D8"/>
    <w:rsid w:val="00EF7C02"/>
    <w:rsid w:val="00F02C52"/>
    <w:rsid w:val="00F15CD3"/>
    <w:rsid w:val="00F2749C"/>
    <w:rsid w:val="00F27535"/>
    <w:rsid w:val="00F30780"/>
    <w:rsid w:val="00F33D37"/>
    <w:rsid w:val="00F364F9"/>
    <w:rsid w:val="00F3666E"/>
    <w:rsid w:val="00F366E0"/>
    <w:rsid w:val="00F372A4"/>
    <w:rsid w:val="00F42E2D"/>
    <w:rsid w:val="00F44D9C"/>
    <w:rsid w:val="00F50CF9"/>
    <w:rsid w:val="00F54A00"/>
    <w:rsid w:val="00F5783A"/>
    <w:rsid w:val="00F80AAF"/>
    <w:rsid w:val="00F81A53"/>
    <w:rsid w:val="00F82514"/>
    <w:rsid w:val="00F922F5"/>
    <w:rsid w:val="00FA1941"/>
    <w:rsid w:val="00FA26C7"/>
    <w:rsid w:val="00FA524A"/>
    <w:rsid w:val="00FB6570"/>
    <w:rsid w:val="00FD0B30"/>
    <w:rsid w:val="00FE587E"/>
    <w:rsid w:val="00FE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BFBB39"/>
  <w15:chartTrackingRefBased/>
  <w15:docId w15:val="{8A15235B-3369-AE47-A56D-545865D67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qFormat/>
    <w:rsid w:val="003C6EFD"/>
    <w:pPr>
      <w:keepNext/>
      <w:jc w:val="both"/>
      <w:outlineLvl w:val="2"/>
    </w:pPr>
    <w:rPr>
      <w:rFonts w:eastAsia="Times New Roman" w:cs="Times New Roman"/>
      <w:b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7D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D7DA1"/>
  </w:style>
  <w:style w:type="paragraph" w:styleId="Piedepgina">
    <w:name w:val="footer"/>
    <w:basedOn w:val="Normal"/>
    <w:link w:val="PiedepginaCar"/>
    <w:uiPriority w:val="99"/>
    <w:unhideWhenUsed/>
    <w:rsid w:val="002D7D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7DA1"/>
  </w:style>
  <w:style w:type="paragraph" w:styleId="Textodeglobo">
    <w:name w:val="Balloon Text"/>
    <w:basedOn w:val="Normal"/>
    <w:link w:val="TextodegloboCar"/>
    <w:uiPriority w:val="99"/>
    <w:semiHidden/>
    <w:unhideWhenUsed/>
    <w:rsid w:val="002D7DA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7DA1"/>
    <w:rPr>
      <w:rFonts w:ascii="Times New Roman" w:hAnsi="Times New Roman" w:cs="Times New Roman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E00D4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8E00D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character" w:customStyle="1" w:styleId="normaltextrun">
    <w:name w:val="normaltextrun"/>
    <w:basedOn w:val="Fuentedeprrafopredeter"/>
    <w:rsid w:val="008E00D4"/>
  </w:style>
  <w:style w:type="paragraph" w:customStyle="1" w:styleId="Default">
    <w:name w:val="Default"/>
    <w:rsid w:val="008E00D4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character" w:customStyle="1" w:styleId="eop">
    <w:name w:val="eop"/>
    <w:basedOn w:val="Fuentedeprrafopredeter"/>
    <w:rsid w:val="008E00D4"/>
  </w:style>
  <w:style w:type="paragraph" w:customStyle="1" w:styleId="Normal0">
    <w:name w:val="Normal."/>
    <w:basedOn w:val="Normal"/>
    <w:rsid w:val="008E00D4"/>
    <w:pPr>
      <w:autoSpaceDE w:val="0"/>
      <w:autoSpaceDN w:val="0"/>
      <w:jc w:val="both"/>
    </w:pPr>
    <w:rPr>
      <w:rFonts w:ascii="Arial" w:eastAsia="Calibri" w:hAnsi="Arial" w:cs="Arial"/>
      <w:lang w:val="es-ES" w:eastAsia="es-ES"/>
    </w:rPr>
  </w:style>
  <w:style w:type="paragraph" w:styleId="Prrafodelista">
    <w:name w:val="List Paragraph"/>
    <w:aliases w:val="Segundo nivel de viñetas,List Paragraph1,Segundo nivel de vi–etas,Num Bullet 1,NORMAL,Elabora,HOJA,Bolita,MIBEX B,titulo 3,VIÑETA,VIÑETAS,Párrafo de lista2,Viñetas,Betulia Título 1,Lista vistosa - Énfasis 13,Fluvial1,Bullet,BOLADEF,BOLA"/>
    <w:basedOn w:val="Normal"/>
    <w:link w:val="PrrafodelistaCar"/>
    <w:uiPriority w:val="34"/>
    <w:qFormat/>
    <w:rsid w:val="00567433"/>
    <w:pPr>
      <w:ind w:left="720"/>
    </w:pPr>
    <w:rPr>
      <w:rFonts w:ascii="Calibri" w:hAnsi="Calibri" w:cs="Calibri"/>
      <w:sz w:val="22"/>
      <w:szCs w:val="22"/>
      <w:lang w:eastAsia="es-CO"/>
    </w:rPr>
  </w:style>
  <w:style w:type="character" w:styleId="Mencinsinresolver">
    <w:name w:val="Unresolved Mention"/>
    <w:basedOn w:val="Fuentedeprrafopredeter"/>
    <w:uiPriority w:val="99"/>
    <w:semiHidden/>
    <w:unhideWhenUsed/>
    <w:rsid w:val="00D964F5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08725D"/>
    <w:rPr>
      <w:color w:val="808080"/>
    </w:rPr>
  </w:style>
  <w:style w:type="character" w:customStyle="1" w:styleId="PrrafodelistaCar">
    <w:name w:val="Párrafo de lista Car"/>
    <w:aliases w:val="Segundo nivel de viñetas Car,List Paragraph1 Car,Segundo nivel de vi–etas Car,Num Bullet 1 Car,NORMAL Car,Elabora Car,HOJA Car,Bolita Car,MIBEX B Car,titulo 3 Car,VIÑETA Car,VIÑETAS Car,Párrafo de lista2 Car,Viñetas Car,Fluvial1 Car"/>
    <w:basedOn w:val="Fuentedeprrafopredeter"/>
    <w:link w:val="Prrafodelista"/>
    <w:uiPriority w:val="34"/>
    <w:qFormat/>
    <w:rsid w:val="00D9186B"/>
    <w:rPr>
      <w:rFonts w:ascii="Calibri" w:hAnsi="Calibri" w:cs="Calibri"/>
      <w:sz w:val="22"/>
      <w:szCs w:val="22"/>
      <w:lang w:eastAsia="es-CO"/>
    </w:rPr>
  </w:style>
  <w:style w:type="table" w:styleId="Tablaconcuadrcula">
    <w:name w:val="Table Grid"/>
    <w:basedOn w:val="Tablanormal"/>
    <w:uiPriority w:val="39"/>
    <w:rsid w:val="00F50CF9"/>
    <w:rPr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aliases w:val="Normal (Web) Car Car"/>
    <w:basedOn w:val="Normal"/>
    <w:link w:val="NormalWebCar"/>
    <w:uiPriority w:val="99"/>
    <w:unhideWhenUsed/>
    <w:rsid w:val="00F15CD3"/>
    <w:rPr>
      <w:rFonts w:ascii="Times New Roman" w:eastAsia="Calibri" w:hAnsi="Times New Roman" w:cs="Times New Roman"/>
      <w:lang w:eastAsia="es-CO"/>
    </w:rPr>
  </w:style>
  <w:style w:type="character" w:customStyle="1" w:styleId="NormalWebCar">
    <w:name w:val="Normal (Web) Car"/>
    <w:aliases w:val="Normal (Web) Car Car Car"/>
    <w:link w:val="NormalWeb"/>
    <w:uiPriority w:val="99"/>
    <w:locked/>
    <w:rsid w:val="00F15CD3"/>
    <w:rPr>
      <w:rFonts w:ascii="Times New Roman" w:eastAsia="Calibri" w:hAnsi="Times New Roman" w:cs="Times New Roman"/>
      <w:lang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15CD3"/>
    <w:rPr>
      <w:rFonts w:ascii="Calibri" w:hAnsi="Calibri" w:cs="Calibr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15CD3"/>
    <w:rPr>
      <w:rFonts w:ascii="Calibri" w:hAnsi="Calibri" w:cs="Calibri"/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F15CD3"/>
    <w:rPr>
      <w:vertAlign w:val="superscript"/>
    </w:rPr>
  </w:style>
  <w:style w:type="paragraph" w:styleId="Sinespaciado">
    <w:name w:val="No Spacing"/>
    <w:uiPriority w:val="1"/>
    <w:qFormat/>
    <w:rsid w:val="00F15CD3"/>
  </w:style>
  <w:style w:type="table" w:customStyle="1" w:styleId="Tablaconcuadrcula1">
    <w:name w:val="Tabla con cuadrícula1"/>
    <w:basedOn w:val="Tablanormal"/>
    <w:next w:val="Tablaconcuadrcula"/>
    <w:uiPriority w:val="39"/>
    <w:rsid w:val="00F922F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rsid w:val="003C6EFD"/>
    <w:rPr>
      <w:rFonts w:eastAsia="Times New Roman" w:cs="Times New Roman"/>
      <w:b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C818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bancoldex.com/contratos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34ECBB7670FA3458751E6CF32C4B582" ma:contentTypeVersion="14" ma:contentTypeDescription="Crear nuevo documento." ma:contentTypeScope="" ma:versionID="1d0d6888b99b0308abf3de1f94285a64">
  <xsd:schema xmlns:xsd="http://www.w3.org/2001/XMLSchema" xmlns:xs="http://www.w3.org/2001/XMLSchema" xmlns:p="http://schemas.microsoft.com/office/2006/metadata/properties" xmlns:ns1="http://schemas.microsoft.com/sharepoint/v3" xmlns:ns2="22a6577f-bc54-48bb-abf7-13024917fbad" xmlns:ns3="a69cadd8-af25-412f-832a-698b334715af" xmlns:ns4="cc355e4e-a2c6-44b6-abf6-996894323945" targetNamespace="http://schemas.microsoft.com/office/2006/metadata/properties" ma:root="true" ma:fieldsID="66a4e066b9a1c63058c321393f5fbc6c" ns1:_="" ns2:_="" ns3:_="" ns4:_="">
    <xsd:import namespace="http://schemas.microsoft.com/sharepoint/v3"/>
    <xsd:import namespace="22a6577f-bc54-48bb-abf7-13024917fbad"/>
    <xsd:import namespace="a69cadd8-af25-412f-832a-698b334715af"/>
    <xsd:import namespace="cc355e4e-a2c6-44b6-abf6-99689432394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6577f-bc54-48bb-abf7-13024917f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64e9f8eb-265a-4c85-b8ab-c99e1db040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9cadd8-af25-412f-832a-698b33471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55e4e-a2c6-44b6-abf6-99689432394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edc8a13-fac2-4abe-880d-86c3803f53dd}" ma:internalName="TaxCatchAll" ma:showField="CatchAllData" ma:web="cc355e4e-a2c6-44b6-abf6-9968943239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c355e4e-a2c6-44b6-abf6-996894323945" xsi:nil="true"/>
    <PublishingExpirationDate xmlns="http://schemas.microsoft.com/sharepoint/v3" xsi:nil="true"/>
    <lcf76f155ced4ddcb4097134ff3c332f xmlns="22a6577f-bc54-48bb-abf7-13024917fbad">
      <Terms xmlns="http://schemas.microsoft.com/office/infopath/2007/PartnerControls"/>
    </lcf76f155ced4ddcb4097134ff3c332f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AF782C-B8B1-4144-8C8B-C461D9B48E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a6577f-bc54-48bb-abf7-13024917fbad"/>
    <ds:schemaRef ds:uri="a69cadd8-af25-412f-832a-698b334715af"/>
    <ds:schemaRef ds:uri="cc355e4e-a2c6-44b6-abf6-9968943239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09CBE2-AC72-4C61-8D11-CB522EAFBE3B}">
  <ds:schemaRefs>
    <ds:schemaRef ds:uri="http://schemas.microsoft.com/office/2006/metadata/properties"/>
    <ds:schemaRef ds:uri="http://schemas.microsoft.com/office/infopath/2007/PartnerControls"/>
    <ds:schemaRef ds:uri="cc355e4e-a2c6-44b6-abf6-996894323945"/>
    <ds:schemaRef ds:uri="http://schemas.microsoft.com/sharepoint/v3"/>
    <ds:schemaRef ds:uri="22a6577f-bc54-48bb-abf7-13024917fbad"/>
  </ds:schemaRefs>
</ds:datastoreItem>
</file>

<file path=customXml/itemProps3.xml><?xml version="1.0" encoding="utf-8"?>
<ds:datastoreItem xmlns:ds="http://schemas.openxmlformats.org/officeDocument/2006/customXml" ds:itemID="{B33A7DFD-0118-4869-9203-498A39BC58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Sebastián Córdoba Jiménez</dc:creator>
  <cp:keywords/>
  <dc:description/>
  <cp:lastModifiedBy>Vanessa Tenorio Mejia</cp:lastModifiedBy>
  <cp:revision>18</cp:revision>
  <cp:lastPrinted>2023-10-30T14:48:00Z</cp:lastPrinted>
  <dcterms:created xsi:type="dcterms:W3CDTF">2023-12-15T21:08:00Z</dcterms:created>
  <dcterms:modified xsi:type="dcterms:W3CDTF">2023-12-18T19:47:00Z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0x010100B88F3856D1EA8F4A840EDDA6F7353410</vt:lpwstr>
  </property>
</Properties>
</file>